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05" w:rsidRPr="0099478B" w:rsidRDefault="001F3205" w:rsidP="001F3205">
      <w:pPr>
        <w:pBdr>
          <w:top w:val="single" w:sz="4" w:space="1" w:color="auto"/>
        </w:pBdr>
        <w:rPr>
          <w:b/>
          <w:sz w:val="20"/>
          <w:szCs w:val="20"/>
        </w:rPr>
      </w:pPr>
    </w:p>
    <w:p w:rsidR="001F3205" w:rsidRPr="0099478B" w:rsidRDefault="001F3205" w:rsidP="001F3205">
      <w:pPr>
        <w:pBdr>
          <w:top w:val="single" w:sz="4" w:space="1" w:color="auto"/>
        </w:pBdr>
        <w:rPr>
          <w:rFonts w:cs="Arial"/>
          <w:sz w:val="20"/>
          <w:szCs w:val="20"/>
        </w:rPr>
      </w:pPr>
      <w:r w:rsidRPr="0099478B">
        <w:rPr>
          <w:rFonts w:cs="Arial"/>
          <w:b/>
          <w:sz w:val="20"/>
          <w:szCs w:val="20"/>
        </w:rPr>
        <w:t>Entity:</w:t>
      </w:r>
      <w:r w:rsidRPr="0099478B">
        <w:rPr>
          <w:rFonts w:cs="Arial"/>
          <w:b/>
          <w:sz w:val="20"/>
          <w:szCs w:val="20"/>
        </w:rPr>
        <w:tab/>
      </w:r>
      <w:r w:rsidRPr="0099478B">
        <w:rPr>
          <w:rFonts w:cs="Arial"/>
          <w:sz w:val="20"/>
          <w:szCs w:val="20"/>
        </w:rPr>
        <w:tab/>
        <w:t>[name] Superannuation Fund</w:t>
      </w:r>
    </w:p>
    <w:p w:rsidR="001F3205" w:rsidRPr="0099478B" w:rsidRDefault="001F3205" w:rsidP="00073843">
      <w:pPr>
        <w:rPr>
          <w:rFonts w:cs="Arial"/>
          <w:sz w:val="20"/>
          <w:szCs w:val="20"/>
        </w:rPr>
      </w:pPr>
      <w:r w:rsidRPr="0099478B">
        <w:rPr>
          <w:rFonts w:cs="Arial"/>
          <w:b/>
          <w:sz w:val="20"/>
          <w:szCs w:val="20"/>
        </w:rPr>
        <w:t>RE:</w:t>
      </w:r>
      <w:r w:rsidRPr="0099478B">
        <w:rPr>
          <w:rFonts w:cs="Arial"/>
          <w:sz w:val="20"/>
          <w:szCs w:val="20"/>
        </w:rPr>
        <w:tab/>
      </w:r>
      <w:r w:rsidRPr="0099478B">
        <w:rPr>
          <w:rFonts w:cs="Arial"/>
          <w:sz w:val="20"/>
          <w:szCs w:val="20"/>
        </w:rPr>
        <w:tab/>
        <w:t>[address of property]</w:t>
      </w:r>
    </w:p>
    <w:p w:rsidR="00073843" w:rsidRPr="0099478B" w:rsidRDefault="00073843" w:rsidP="00073843">
      <w:pPr>
        <w:rPr>
          <w:rFonts w:cs="Arial"/>
          <w:sz w:val="20"/>
          <w:szCs w:val="20"/>
        </w:rPr>
      </w:pPr>
      <w:r w:rsidRPr="0099478B">
        <w:rPr>
          <w:rFonts w:cs="Arial"/>
          <w:sz w:val="20"/>
          <w:szCs w:val="20"/>
        </w:rPr>
        <w:t xml:space="preserve">For the purpose of Section 66 of the SIS Act (Acquiring assets from related parties) </w:t>
      </w:r>
      <w:r w:rsidR="001F3205" w:rsidRPr="0099478B">
        <w:rPr>
          <w:rFonts w:cs="Arial"/>
          <w:sz w:val="20"/>
          <w:szCs w:val="20"/>
        </w:rPr>
        <w:t xml:space="preserve">I/ </w:t>
      </w:r>
      <w:r w:rsidRPr="0099478B">
        <w:rPr>
          <w:rFonts w:cs="Arial"/>
          <w:sz w:val="20"/>
          <w:szCs w:val="20"/>
        </w:rPr>
        <w:t>we declare that the property</w:t>
      </w:r>
      <w:r w:rsidR="001F3205" w:rsidRPr="0099478B">
        <w:rPr>
          <w:rFonts w:cs="Arial"/>
          <w:sz w:val="20"/>
          <w:szCs w:val="20"/>
        </w:rPr>
        <w:t xml:space="preserve"> named above,</w:t>
      </w:r>
      <w:r w:rsidR="00EA1CA0" w:rsidRPr="0099478B">
        <w:rPr>
          <w:rFonts w:cs="Arial"/>
          <w:sz w:val="20"/>
          <w:szCs w:val="20"/>
        </w:rPr>
        <w:t xml:space="preserve"> that was</w:t>
      </w:r>
      <w:r w:rsidR="00DE215E" w:rsidRPr="0099478B">
        <w:rPr>
          <w:rFonts w:cs="Arial"/>
          <w:sz w:val="20"/>
          <w:szCs w:val="20"/>
        </w:rPr>
        <w:t xml:space="preserve"> </w:t>
      </w:r>
      <w:r w:rsidRPr="0099478B">
        <w:rPr>
          <w:rFonts w:cs="Arial"/>
          <w:sz w:val="20"/>
          <w:szCs w:val="20"/>
        </w:rPr>
        <w:t xml:space="preserve"> transferred into </w:t>
      </w:r>
      <w:r w:rsidR="001F3205" w:rsidRPr="0099478B">
        <w:rPr>
          <w:rFonts w:cs="Arial"/>
          <w:sz w:val="20"/>
          <w:szCs w:val="20"/>
        </w:rPr>
        <w:t>the [name] Superannuation Fund</w:t>
      </w:r>
      <w:r w:rsidRPr="0099478B">
        <w:rPr>
          <w:rFonts w:cs="Arial"/>
          <w:sz w:val="20"/>
          <w:szCs w:val="20"/>
        </w:rPr>
        <w:t xml:space="preserve">  meets the definition of “Business Real Property” and gets the exemption  for private dwellings on primary production land  as defined in section 66 below</w:t>
      </w:r>
      <w:r w:rsidR="00DD3262" w:rsidRPr="0099478B">
        <w:rPr>
          <w:rFonts w:cs="Arial"/>
          <w:sz w:val="20"/>
          <w:szCs w:val="20"/>
        </w:rPr>
        <w:t xml:space="preserve"> (in  italics)</w:t>
      </w:r>
      <w:r w:rsidRPr="0099478B">
        <w:rPr>
          <w:rFonts w:cs="Arial"/>
          <w:sz w:val="20"/>
          <w:szCs w:val="20"/>
        </w:rPr>
        <w:t>:</w:t>
      </w:r>
    </w:p>
    <w:p w:rsidR="00073843" w:rsidRPr="0099478B" w:rsidRDefault="00073843" w:rsidP="00073843">
      <w:pPr>
        <w:rPr>
          <w:rFonts w:cs="Arial"/>
          <w:i/>
          <w:sz w:val="20"/>
          <w:szCs w:val="20"/>
        </w:rPr>
      </w:pPr>
      <w:proofErr w:type="gramStart"/>
      <w:r w:rsidRPr="0099478B">
        <w:rPr>
          <w:rFonts w:cs="Arial"/>
          <w:b/>
          <w:i/>
          <w:sz w:val="20"/>
          <w:szCs w:val="20"/>
        </w:rPr>
        <w:t>business</w:t>
      </w:r>
      <w:proofErr w:type="gramEnd"/>
      <w:r w:rsidRPr="0099478B">
        <w:rPr>
          <w:rFonts w:cs="Arial"/>
          <w:b/>
          <w:i/>
          <w:sz w:val="20"/>
          <w:szCs w:val="20"/>
        </w:rPr>
        <w:t xml:space="preserve"> real property</w:t>
      </w:r>
      <w:r w:rsidRPr="0099478B">
        <w:rPr>
          <w:rFonts w:cs="Arial"/>
          <w:i/>
          <w:sz w:val="20"/>
          <w:szCs w:val="20"/>
        </w:rPr>
        <w:t xml:space="preserve"> , in relation to an entity, means: </w:t>
      </w:r>
    </w:p>
    <w:p w:rsidR="00073843" w:rsidRPr="0099478B" w:rsidRDefault="00073843" w:rsidP="00073843">
      <w:pPr>
        <w:rPr>
          <w:rFonts w:cs="Arial"/>
          <w:i/>
          <w:sz w:val="20"/>
          <w:szCs w:val="20"/>
        </w:rPr>
      </w:pPr>
      <w:r w:rsidRPr="0099478B">
        <w:rPr>
          <w:rFonts w:cs="Arial"/>
          <w:i/>
          <w:sz w:val="20"/>
          <w:szCs w:val="20"/>
        </w:rPr>
        <w:t xml:space="preserve">(a) </w:t>
      </w:r>
      <w:proofErr w:type="gramStart"/>
      <w:r w:rsidRPr="0099478B">
        <w:rPr>
          <w:rFonts w:cs="Arial"/>
          <w:i/>
          <w:sz w:val="20"/>
          <w:szCs w:val="20"/>
        </w:rPr>
        <w:t>any</w:t>
      </w:r>
      <w:proofErr w:type="gramEnd"/>
      <w:r w:rsidRPr="0099478B">
        <w:rPr>
          <w:rFonts w:cs="Arial"/>
          <w:i/>
          <w:sz w:val="20"/>
          <w:szCs w:val="20"/>
        </w:rPr>
        <w:t xml:space="preserve"> freehold or leasehold interest of the entity in real property; or </w:t>
      </w:r>
    </w:p>
    <w:p w:rsidR="00073843" w:rsidRPr="0099478B" w:rsidRDefault="00073843" w:rsidP="00073843">
      <w:pPr>
        <w:rPr>
          <w:rFonts w:cs="Arial"/>
          <w:i/>
          <w:sz w:val="20"/>
          <w:szCs w:val="20"/>
        </w:rPr>
      </w:pPr>
      <w:r w:rsidRPr="0099478B">
        <w:rPr>
          <w:rFonts w:cs="Arial"/>
          <w:i/>
          <w:sz w:val="20"/>
          <w:szCs w:val="20"/>
        </w:rPr>
        <w:t xml:space="preserve">(b) </w:t>
      </w:r>
      <w:proofErr w:type="gramStart"/>
      <w:r w:rsidRPr="0099478B">
        <w:rPr>
          <w:rFonts w:cs="Arial"/>
          <w:i/>
          <w:sz w:val="20"/>
          <w:szCs w:val="20"/>
        </w:rPr>
        <w:t>any</w:t>
      </w:r>
      <w:proofErr w:type="gramEnd"/>
      <w:r w:rsidRPr="0099478B">
        <w:rPr>
          <w:rFonts w:cs="Arial"/>
          <w:i/>
          <w:sz w:val="20"/>
          <w:szCs w:val="20"/>
        </w:rPr>
        <w:t xml:space="preserve"> interest of the entity in Crown land, other than a leasehold interest, being an interest that is capable of assignment or transfer; or </w:t>
      </w:r>
    </w:p>
    <w:p w:rsidR="00073843" w:rsidRPr="0099478B" w:rsidRDefault="00073843" w:rsidP="00073843">
      <w:pPr>
        <w:rPr>
          <w:rFonts w:cs="Arial"/>
          <w:i/>
          <w:sz w:val="20"/>
          <w:szCs w:val="20"/>
        </w:rPr>
      </w:pPr>
      <w:r w:rsidRPr="0099478B">
        <w:rPr>
          <w:rFonts w:cs="Arial"/>
          <w:i/>
          <w:sz w:val="20"/>
          <w:szCs w:val="20"/>
        </w:rPr>
        <w:t xml:space="preserve">(c) if another class of interest in relation to real property is prescribed by the regulations for the purposes of this paragraph - any interest belonging to that class that is held by the entity; </w:t>
      </w:r>
    </w:p>
    <w:p w:rsidR="00073843" w:rsidRPr="0099478B" w:rsidRDefault="00073843" w:rsidP="00073843">
      <w:pPr>
        <w:rPr>
          <w:rFonts w:cs="Arial"/>
          <w:i/>
          <w:sz w:val="20"/>
          <w:szCs w:val="20"/>
        </w:rPr>
      </w:pPr>
      <w:proofErr w:type="gramStart"/>
      <w:r w:rsidRPr="0099478B">
        <w:rPr>
          <w:rFonts w:cs="Arial"/>
          <w:i/>
          <w:sz w:val="20"/>
          <w:szCs w:val="20"/>
        </w:rPr>
        <w:t>where</w:t>
      </w:r>
      <w:proofErr w:type="gramEnd"/>
      <w:r w:rsidRPr="0099478B">
        <w:rPr>
          <w:rFonts w:cs="Arial"/>
          <w:i/>
          <w:sz w:val="20"/>
          <w:szCs w:val="20"/>
        </w:rPr>
        <w:t xml:space="preserve"> the real property is used </w:t>
      </w:r>
      <w:r w:rsidRPr="0099478B">
        <w:rPr>
          <w:rFonts w:cs="Arial"/>
          <w:i/>
          <w:sz w:val="20"/>
          <w:szCs w:val="20"/>
          <w:u w:val="single"/>
        </w:rPr>
        <w:t>wholly and exclusively</w:t>
      </w:r>
      <w:r w:rsidRPr="0099478B">
        <w:rPr>
          <w:rFonts w:cs="Arial"/>
          <w:i/>
          <w:sz w:val="20"/>
          <w:szCs w:val="20"/>
        </w:rPr>
        <w:t xml:space="preserve"> in one or more businesses (whether carried on by the entity or not), but does not include any interest held in the capacity of beneficiary of a trust estate.</w:t>
      </w:r>
    </w:p>
    <w:p w:rsidR="00073843" w:rsidRPr="0099478B" w:rsidRDefault="00073843" w:rsidP="00073843">
      <w:pPr>
        <w:spacing w:after="0" w:line="240" w:lineRule="auto"/>
        <w:rPr>
          <w:rFonts w:cs="Arial"/>
          <w:b/>
          <w:i/>
          <w:sz w:val="20"/>
          <w:szCs w:val="20"/>
        </w:rPr>
      </w:pPr>
      <w:r w:rsidRPr="0099478B">
        <w:rPr>
          <w:rFonts w:cs="Arial"/>
          <w:sz w:val="20"/>
          <w:szCs w:val="20"/>
        </w:rPr>
        <w:t xml:space="preserve"> </w:t>
      </w:r>
      <w:r w:rsidRPr="0099478B">
        <w:rPr>
          <w:rFonts w:cs="Arial"/>
          <w:b/>
          <w:i/>
          <w:sz w:val="20"/>
          <w:szCs w:val="20"/>
        </w:rPr>
        <w:t xml:space="preserve">Real property used in primary production business.  </w:t>
      </w:r>
    </w:p>
    <w:p w:rsidR="00073843" w:rsidRPr="0099478B" w:rsidRDefault="00073843" w:rsidP="00073843">
      <w:pPr>
        <w:spacing w:after="0" w:line="240" w:lineRule="auto"/>
        <w:rPr>
          <w:rFonts w:cs="Arial"/>
          <w:i/>
          <w:sz w:val="20"/>
          <w:szCs w:val="20"/>
        </w:rPr>
      </w:pPr>
      <w:r w:rsidRPr="0099478B">
        <w:rPr>
          <w:rFonts w:cs="Arial"/>
          <w:i/>
          <w:sz w:val="20"/>
          <w:szCs w:val="20"/>
        </w:rPr>
        <w:t xml:space="preserve"> </w:t>
      </w:r>
    </w:p>
    <w:p w:rsidR="00073843" w:rsidRPr="0099478B" w:rsidRDefault="00073843" w:rsidP="00073843">
      <w:pPr>
        <w:spacing w:after="0" w:line="240" w:lineRule="auto"/>
        <w:rPr>
          <w:rFonts w:cs="Arial"/>
          <w:i/>
          <w:sz w:val="20"/>
          <w:szCs w:val="20"/>
        </w:rPr>
      </w:pPr>
      <w:r w:rsidRPr="0099478B">
        <w:rPr>
          <w:rFonts w:cs="Arial"/>
          <w:i/>
          <w:sz w:val="20"/>
          <w:szCs w:val="20"/>
        </w:rPr>
        <w:t xml:space="preserve">For the purposes of the definition of business real property in subsection (5), real property used in one or more primary production businesses does not cease to be used wholly and exclusively in that business or those businesses only because: </w:t>
      </w:r>
    </w:p>
    <w:p w:rsidR="00073843" w:rsidRPr="0099478B" w:rsidRDefault="00073843" w:rsidP="00073843">
      <w:pPr>
        <w:spacing w:after="0" w:line="240" w:lineRule="auto"/>
        <w:rPr>
          <w:rFonts w:cs="Arial"/>
          <w:i/>
          <w:sz w:val="20"/>
          <w:szCs w:val="20"/>
        </w:rPr>
      </w:pPr>
    </w:p>
    <w:p w:rsidR="00073843" w:rsidRPr="0099478B" w:rsidRDefault="00073843" w:rsidP="00073843">
      <w:pPr>
        <w:spacing w:after="0" w:line="240" w:lineRule="auto"/>
        <w:rPr>
          <w:rFonts w:cs="Arial"/>
          <w:i/>
          <w:sz w:val="20"/>
          <w:szCs w:val="20"/>
        </w:rPr>
      </w:pPr>
      <w:r w:rsidRPr="0099478B">
        <w:rPr>
          <w:rFonts w:cs="Arial"/>
          <w:i/>
          <w:sz w:val="20"/>
          <w:szCs w:val="20"/>
        </w:rPr>
        <w:t xml:space="preserve">(a) </w:t>
      </w:r>
      <w:proofErr w:type="gramStart"/>
      <w:r w:rsidRPr="0099478B">
        <w:rPr>
          <w:rFonts w:cs="Arial"/>
          <w:i/>
          <w:sz w:val="20"/>
          <w:szCs w:val="20"/>
        </w:rPr>
        <w:t>an</w:t>
      </w:r>
      <w:proofErr w:type="gramEnd"/>
      <w:r w:rsidRPr="0099478B">
        <w:rPr>
          <w:rFonts w:cs="Arial"/>
          <w:i/>
          <w:sz w:val="20"/>
          <w:szCs w:val="20"/>
        </w:rPr>
        <w:t xml:space="preserve"> area of the real property, not exceeding 2 hectares, contains a dwelling used primarily for domestic or private purposes; and </w:t>
      </w:r>
    </w:p>
    <w:p w:rsidR="00073843" w:rsidRPr="0099478B" w:rsidRDefault="00073843" w:rsidP="00073843">
      <w:pPr>
        <w:spacing w:after="0" w:line="240" w:lineRule="auto"/>
        <w:rPr>
          <w:rFonts w:cs="Arial"/>
          <w:i/>
          <w:sz w:val="20"/>
          <w:szCs w:val="20"/>
        </w:rPr>
      </w:pPr>
    </w:p>
    <w:p w:rsidR="00073843" w:rsidRPr="0099478B" w:rsidRDefault="00073843" w:rsidP="00073843">
      <w:pPr>
        <w:spacing w:after="0" w:line="240" w:lineRule="auto"/>
        <w:rPr>
          <w:rFonts w:cs="Arial"/>
          <w:i/>
          <w:sz w:val="20"/>
          <w:szCs w:val="20"/>
        </w:rPr>
      </w:pPr>
      <w:r w:rsidRPr="0099478B">
        <w:rPr>
          <w:rFonts w:cs="Arial"/>
          <w:i/>
          <w:sz w:val="20"/>
          <w:szCs w:val="20"/>
        </w:rPr>
        <w:t xml:space="preserve">(b) </w:t>
      </w:r>
      <w:proofErr w:type="gramStart"/>
      <w:r w:rsidRPr="0099478B">
        <w:rPr>
          <w:rFonts w:cs="Arial"/>
          <w:i/>
          <w:sz w:val="20"/>
          <w:szCs w:val="20"/>
        </w:rPr>
        <w:t>the</w:t>
      </w:r>
      <w:proofErr w:type="gramEnd"/>
      <w:r w:rsidRPr="0099478B">
        <w:rPr>
          <w:rFonts w:cs="Arial"/>
          <w:i/>
          <w:sz w:val="20"/>
          <w:szCs w:val="20"/>
        </w:rPr>
        <w:t xml:space="preserve"> area is also used primarily for domestic or private purposes; </w:t>
      </w:r>
    </w:p>
    <w:p w:rsidR="00073843" w:rsidRPr="0099478B" w:rsidRDefault="00073843" w:rsidP="00073843">
      <w:pPr>
        <w:spacing w:after="0" w:line="240" w:lineRule="auto"/>
        <w:rPr>
          <w:rFonts w:cs="Arial"/>
          <w:i/>
          <w:sz w:val="20"/>
          <w:szCs w:val="20"/>
        </w:rPr>
      </w:pPr>
    </w:p>
    <w:p w:rsidR="00073843" w:rsidRPr="0099478B" w:rsidRDefault="00073843" w:rsidP="00073843">
      <w:pPr>
        <w:spacing w:after="0" w:line="240" w:lineRule="auto"/>
        <w:rPr>
          <w:rFonts w:eastAsia="Times New Roman" w:cs="Arial"/>
          <w:i/>
          <w:color w:val="000000"/>
          <w:sz w:val="20"/>
          <w:szCs w:val="20"/>
          <w:lang w:eastAsia="en-AU"/>
        </w:rPr>
      </w:pPr>
      <w:proofErr w:type="gramStart"/>
      <w:r w:rsidRPr="0099478B">
        <w:rPr>
          <w:rFonts w:cs="Arial"/>
          <w:i/>
          <w:sz w:val="20"/>
          <w:szCs w:val="20"/>
        </w:rPr>
        <w:t>provided</w:t>
      </w:r>
      <w:proofErr w:type="gramEnd"/>
      <w:r w:rsidRPr="0099478B">
        <w:rPr>
          <w:rFonts w:cs="Arial"/>
          <w:i/>
          <w:sz w:val="20"/>
          <w:szCs w:val="20"/>
        </w:rPr>
        <w:t xml:space="preserve"> that the use for domestic or private purposes referred to in paragraphs (a) and (b) is not the predominant use of the real property.</w:t>
      </w:r>
    </w:p>
    <w:p w:rsidR="00073843" w:rsidRPr="0099478B" w:rsidRDefault="00073843" w:rsidP="00073843">
      <w:pPr>
        <w:rPr>
          <w:rFonts w:cs="Arial"/>
          <w:i/>
          <w:sz w:val="20"/>
          <w:szCs w:val="20"/>
        </w:rPr>
      </w:pPr>
    </w:p>
    <w:p w:rsidR="00073843" w:rsidRPr="0099478B" w:rsidRDefault="00073843" w:rsidP="00073843">
      <w:pPr>
        <w:pBdr>
          <w:top w:val="single" w:sz="4" w:space="1" w:color="auto"/>
          <w:left w:val="single" w:sz="4" w:space="4" w:color="auto"/>
          <w:bottom w:val="single" w:sz="4" w:space="1" w:color="auto"/>
          <w:right w:val="single" w:sz="4" w:space="4" w:color="auto"/>
        </w:pBdr>
        <w:rPr>
          <w:rFonts w:cs="Arial"/>
          <w:sz w:val="20"/>
          <w:szCs w:val="20"/>
        </w:rPr>
      </w:pPr>
      <w:r w:rsidRPr="0099478B">
        <w:rPr>
          <w:rFonts w:cs="Arial"/>
          <w:sz w:val="20"/>
          <w:szCs w:val="20"/>
        </w:rPr>
        <w:t>NB: Whether you/ another entity is using this property in  ‘carrying on business ‘ is a question of fact an</w:t>
      </w:r>
      <w:r w:rsidR="00DD3262" w:rsidRPr="0099478B">
        <w:rPr>
          <w:rFonts w:cs="Arial"/>
          <w:sz w:val="20"/>
          <w:szCs w:val="20"/>
        </w:rPr>
        <w:t>d degree</w:t>
      </w:r>
      <w:r w:rsidRPr="0099478B">
        <w:rPr>
          <w:rFonts w:cs="Arial"/>
          <w:sz w:val="20"/>
          <w:szCs w:val="20"/>
        </w:rPr>
        <w:t>, however guidance to help determine this can be found in Taxation Ruling 97/11 on the ATO’s website</w:t>
      </w:r>
      <w:r w:rsidR="00DD3262" w:rsidRPr="0099478B">
        <w:rPr>
          <w:rFonts w:cs="Arial"/>
          <w:sz w:val="20"/>
          <w:szCs w:val="20"/>
        </w:rPr>
        <w:t>. Please also refer to SMSFR 2009/1 for more information on what is Business Real Property in regards to Section 66 of the SIS Act</w:t>
      </w:r>
      <w:proofErr w:type="gramStart"/>
      <w:r w:rsidR="00DD3262" w:rsidRPr="0099478B">
        <w:rPr>
          <w:rFonts w:cs="Arial"/>
          <w:sz w:val="20"/>
          <w:szCs w:val="20"/>
        </w:rPr>
        <w:t>.</w:t>
      </w:r>
      <w:r w:rsidRPr="0099478B">
        <w:rPr>
          <w:rFonts w:cs="Arial"/>
          <w:sz w:val="20"/>
          <w:szCs w:val="20"/>
        </w:rPr>
        <w:t>.</w:t>
      </w:r>
      <w:proofErr w:type="gramEnd"/>
    </w:p>
    <w:p w:rsidR="00073843" w:rsidRPr="0099478B" w:rsidRDefault="00073843" w:rsidP="00073843">
      <w:pPr>
        <w:rPr>
          <w:rFonts w:cs="Arial"/>
          <w:sz w:val="20"/>
          <w:szCs w:val="20"/>
        </w:rPr>
      </w:pPr>
      <w:r w:rsidRPr="0099478B">
        <w:rPr>
          <w:rFonts w:cs="Arial"/>
          <w:sz w:val="20"/>
          <w:szCs w:val="20"/>
        </w:rPr>
        <w:t>I/ We accept that InFocus Audits will rely on th</w:t>
      </w:r>
      <w:r w:rsidR="001F3205" w:rsidRPr="0099478B">
        <w:rPr>
          <w:rFonts w:cs="Arial"/>
          <w:sz w:val="20"/>
          <w:szCs w:val="20"/>
        </w:rPr>
        <w:t xml:space="preserve">is Declaration for the purpose </w:t>
      </w:r>
      <w:r w:rsidRPr="0099478B">
        <w:rPr>
          <w:rFonts w:cs="Arial"/>
          <w:sz w:val="20"/>
          <w:szCs w:val="20"/>
        </w:rPr>
        <w:t xml:space="preserve">of their audit, and therefore </w:t>
      </w:r>
      <w:r w:rsidR="001F3205" w:rsidRPr="0099478B">
        <w:rPr>
          <w:rFonts w:cs="Arial"/>
          <w:sz w:val="20"/>
          <w:szCs w:val="20"/>
        </w:rPr>
        <w:t xml:space="preserve">indemnify them from any action </w:t>
      </w:r>
      <w:r w:rsidRPr="0099478B">
        <w:rPr>
          <w:rFonts w:cs="Arial"/>
          <w:sz w:val="20"/>
          <w:szCs w:val="20"/>
        </w:rPr>
        <w:t>or liability that may arise if this Declaration is proven to be false or incorrect.</w:t>
      </w:r>
    </w:p>
    <w:p w:rsidR="00DD3262" w:rsidRPr="0099478B" w:rsidRDefault="001F3205" w:rsidP="00073843">
      <w:pPr>
        <w:rPr>
          <w:rFonts w:cs="Arial"/>
          <w:b/>
          <w:sz w:val="20"/>
          <w:szCs w:val="20"/>
        </w:rPr>
      </w:pPr>
      <w:r w:rsidRPr="0099478B">
        <w:rPr>
          <w:rFonts w:cs="Arial"/>
          <w:b/>
          <w:sz w:val="20"/>
          <w:szCs w:val="20"/>
        </w:rPr>
        <w:t>Signed:</w:t>
      </w:r>
      <w:r w:rsidRPr="0099478B">
        <w:rPr>
          <w:rFonts w:cs="Arial"/>
          <w:b/>
          <w:sz w:val="20"/>
          <w:szCs w:val="20"/>
        </w:rPr>
        <w:tab/>
      </w:r>
      <w:r w:rsidRPr="0099478B">
        <w:rPr>
          <w:rFonts w:cs="Arial"/>
          <w:b/>
          <w:sz w:val="20"/>
          <w:szCs w:val="20"/>
        </w:rPr>
        <w:tab/>
      </w:r>
      <w:r w:rsidRPr="0099478B">
        <w:rPr>
          <w:rFonts w:cs="Arial"/>
          <w:b/>
          <w:sz w:val="20"/>
          <w:szCs w:val="20"/>
        </w:rPr>
        <w:tab/>
      </w:r>
      <w:r w:rsidRPr="0099478B">
        <w:rPr>
          <w:rFonts w:cs="Arial"/>
          <w:b/>
          <w:sz w:val="20"/>
          <w:szCs w:val="20"/>
        </w:rPr>
        <w:tab/>
      </w:r>
      <w:r w:rsidRPr="0099478B">
        <w:rPr>
          <w:rFonts w:cs="Arial"/>
          <w:b/>
          <w:sz w:val="20"/>
          <w:szCs w:val="20"/>
        </w:rPr>
        <w:tab/>
      </w:r>
      <w:r w:rsidRPr="0099478B">
        <w:rPr>
          <w:rFonts w:cs="Arial"/>
          <w:b/>
          <w:sz w:val="20"/>
          <w:szCs w:val="20"/>
        </w:rPr>
        <w:tab/>
        <w:t>Signed:</w:t>
      </w:r>
    </w:p>
    <w:p w:rsidR="001F3205" w:rsidRPr="0099478B" w:rsidRDefault="00073843" w:rsidP="001F3205">
      <w:pPr>
        <w:spacing w:after="0" w:line="240" w:lineRule="auto"/>
        <w:rPr>
          <w:rFonts w:cs="Arial"/>
          <w:sz w:val="20"/>
          <w:szCs w:val="20"/>
        </w:rPr>
      </w:pPr>
      <w:r w:rsidRPr="0099478B">
        <w:rPr>
          <w:rFonts w:cs="Arial"/>
          <w:sz w:val="20"/>
          <w:szCs w:val="20"/>
        </w:rPr>
        <w:t>__________________________________</w:t>
      </w:r>
      <w:r w:rsidRPr="0099478B">
        <w:rPr>
          <w:rFonts w:cs="Arial"/>
          <w:sz w:val="20"/>
          <w:szCs w:val="20"/>
        </w:rPr>
        <w:tab/>
      </w:r>
      <w:r w:rsidRPr="0099478B">
        <w:rPr>
          <w:rFonts w:cs="Arial"/>
          <w:sz w:val="20"/>
          <w:szCs w:val="20"/>
        </w:rPr>
        <w:tab/>
        <w:t>__________________________________</w:t>
      </w:r>
      <w:r w:rsidR="001F3205" w:rsidRPr="0099478B">
        <w:rPr>
          <w:rFonts w:cs="Arial"/>
          <w:sz w:val="20"/>
          <w:szCs w:val="20"/>
        </w:rPr>
        <w:t>__</w:t>
      </w:r>
    </w:p>
    <w:p w:rsidR="001F3205" w:rsidRDefault="001F3205" w:rsidP="001F3205">
      <w:pPr>
        <w:spacing w:after="0"/>
        <w:rPr>
          <w:rFonts w:cs="Arial"/>
          <w:sz w:val="20"/>
          <w:szCs w:val="20"/>
        </w:rPr>
      </w:pPr>
      <w:r w:rsidRPr="0099478B">
        <w:rPr>
          <w:rFonts w:cs="Arial"/>
          <w:sz w:val="20"/>
          <w:szCs w:val="20"/>
        </w:rPr>
        <w:t>[</w:t>
      </w:r>
      <w:proofErr w:type="gramStart"/>
      <w:r w:rsidRPr="0099478B">
        <w:rPr>
          <w:rFonts w:cs="Arial"/>
          <w:sz w:val="20"/>
          <w:szCs w:val="20"/>
        </w:rPr>
        <w:t>name</w:t>
      </w:r>
      <w:proofErr w:type="gramEnd"/>
      <w:r w:rsidRPr="0099478B">
        <w:rPr>
          <w:rFonts w:cs="Arial"/>
          <w:sz w:val="20"/>
          <w:szCs w:val="20"/>
        </w:rPr>
        <w:t>]</w:t>
      </w:r>
      <w:r w:rsidRPr="0099478B">
        <w:rPr>
          <w:rFonts w:cs="Arial"/>
          <w:sz w:val="20"/>
          <w:szCs w:val="20"/>
        </w:rPr>
        <w:tab/>
      </w:r>
      <w:r w:rsidRPr="0099478B">
        <w:rPr>
          <w:rFonts w:cs="Arial"/>
          <w:sz w:val="20"/>
          <w:szCs w:val="20"/>
        </w:rPr>
        <w:tab/>
      </w:r>
      <w:r w:rsidRPr="0099478B">
        <w:rPr>
          <w:rFonts w:cs="Arial"/>
          <w:sz w:val="20"/>
          <w:szCs w:val="20"/>
        </w:rPr>
        <w:tab/>
      </w:r>
      <w:r w:rsidRPr="0099478B">
        <w:rPr>
          <w:rFonts w:cs="Arial"/>
          <w:sz w:val="20"/>
          <w:szCs w:val="20"/>
        </w:rPr>
        <w:tab/>
      </w:r>
      <w:r w:rsidRPr="0099478B">
        <w:rPr>
          <w:rFonts w:cs="Arial"/>
          <w:sz w:val="20"/>
          <w:szCs w:val="20"/>
        </w:rPr>
        <w:tab/>
      </w:r>
      <w:r w:rsidRPr="0099478B">
        <w:rPr>
          <w:rFonts w:cs="Arial"/>
          <w:sz w:val="20"/>
          <w:szCs w:val="20"/>
        </w:rPr>
        <w:tab/>
        <w:t>[</w:t>
      </w:r>
      <w:proofErr w:type="gramStart"/>
      <w:r w:rsidRPr="0099478B">
        <w:rPr>
          <w:rFonts w:cs="Arial"/>
          <w:sz w:val="20"/>
          <w:szCs w:val="20"/>
        </w:rPr>
        <w:t>name</w:t>
      </w:r>
      <w:proofErr w:type="gramEnd"/>
      <w:r w:rsidRPr="0099478B">
        <w:rPr>
          <w:rFonts w:cs="Arial"/>
          <w:sz w:val="20"/>
          <w:szCs w:val="20"/>
        </w:rPr>
        <w:t>]</w:t>
      </w:r>
    </w:p>
    <w:p w:rsidR="00BB023D" w:rsidRDefault="00BB023D" w:rsidP="001F3205">
      <w:pPr>
        <w:spacing w:after="0"/>
        <w:rPr>
          <w:rFonts w:cs="Arial"/>
          <w:sz w:val="20"/>
          <w:szCs w:val="20"/>
        </w:rPr>
      </w:pPr>
      <w:r w:rsidRPr="0099478B">
        <w:rPr>
          <w:rFonts w:cs="Arial"/>
          <w:sz w:val="20"/>
          <w:szCs w:val="20"/>
        </w:rPr>
        <w:t>Trustee/ Director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99478B">
        <w:rPr>
          <w:rFonts w:cs="Arial"/>
          <w:sz w:val="20"/>
          <w:szCs w:val="20"/>
        </w:rPr>
        <w:t>Trustee/ Director</w:t>
      </w:r>
    </w:p>
    <w:p w:rsidR="00BB023D" w:rsidRPr="0099478B" w:rsidRDefault="00BB023D" w:rsidP="001F3205">
      <w:pPr>
        <w:spacing w:after="0"/>
        <w:rPr>
          <w:rFonts w:cs="Arial"/>
          <w:sz w:val="20"/>
          <w:szCs w:val="20"/>
        </w:rPr>
      </w:pPr>
      <w:bookmarkStart w:id="0" w:name="_GoBack"/>
      <w:bookmarkEnd w:id="0"/>
    </w:p>
    <w:p w:rsidR="001F3205" w:rsidRPr="0099478B" w:rsidRDefault="001F3205" w:rsidP="001F3205">
      <w:pPr>
        <w:spacing w:after="0"/>
        <w:rPr>
          <w:rFonts w:cs="Arial"/>
          <w:sz w:val="20"/>
          <w:szCs w:val="20"/>
        </w:rPr>
      </w:pPr>
    </w:p>
    <w:p w:rsidR="00073843" w:rsidRPr="0099478B" w:rsidRDefault="001F3205" w:rsidP="00073843">
      <w:pPr>
        <w:rPr>
          <w:rFonts w:cs="Arial"/>
        </w:rPr>
      </w:pPr>
      <w:r w:rsidRPr="0099478B">
        <w:rPr>
          <w:rFonts w:cs="Arial"/>
          <w:sz w:val="20"/>
          <w:szCs w:val="20"/>
        </w:rPr>
        <w:t>Date</w:t>
      </w:r>
      <w:proofErr w:type="gramStart"/>
      <w:r w:rsidRPr="0099478B">
        <w:rPr>
          <w:rFonts w:cs="Arial"/>
          <w:sz w:val="20"/>
          <w:szCs w:val="20"/>
        </w:rPr>
        <w:t>:_</w:t>
      </w:r>
      <w:proofErr w:type="gramEnd"/>
      <w:r w:rsidRPr="0099478B">
        <w:rPr>
          <w:rFonts w:cs="Arial"/>
          <w:sz w:val="20"/>
          <w:szCs w:val="20"/>
        </w:rPr>
        <w:t>____________________________</w:t>
      </w:r>
      <w:r w:rsidR="00073843" w:rsidRPr="0099478B">
        <w:rPr>
          <w:rFonts w:cs="Arial"/>
          <w:sz w:val="20"/>
          <w:szCs w:val="20"/>
        </w:rPr>
        <w:tab/>
      </w:r>
      <w:r w:rsidR="00073843" w:rsidRPr="0099478B">
        <w:rPr>
          <w:rFonts w:cs="Arial"/>
        </w:rPr>
        <w:tab/>
        <w:t>Date:</w:t>
      </w:r>
      <w:r w:rsidRPr="0099478B">
        <w:rPr>
          <w:rFonts w:cs="Arial"/>
        </w:rPr>
        <w:t xml:space="preserve"> _______________________________</w:t>
      </w:r>
    </w:p>
    <w:sectPr w:rsidR="00073843" w:rsidRPr="009947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05" w:rsidRDefault="001F3205" w:rsidP="001F3205">
      <w:pPr>
        <w:spacing w:after="0" w:line="240" w:lineRule="auto"/>
      </w:pPr>
      <w:r>
        <w:separator/>
      </w:r>
    </w:p>
  </w:endnote>
  <w:endnote w:type="continuationSeparator" w:id="0">
    <w:p w:rsidR="001F3205" w:rsidRDefault="001F3205" w:rsidP="001F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05" w:rsidRDefault="001F3205" w:rsidP="001F3205">
      <w:pPr>
        <w:spacing w:after="0" w:line="240" w:lineRule="auto"/>
      </w:pPr>
      <w:r>
        <w:separator/>
      </w:r>
    </w:p>
  </w:footnote>
  <w:footnote w:type="continuationSeparator" w:id="0">
    <w:p w:rsidR="001F3205" w:rsidRDefault="001F3205" w:rsidP="001F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05" w:rsidRPr="0099478B" w:rsidRDefault="001F3205">
    <w:pPr>
      <w:pStyle w:val="Header"/>
      <w:rPr>
        <w:rFonts w:cs="Arial"/>
        <w:sz w:val="28"/>
        <w:szCs w:val="28"/>
      </w:rPr>
    </w:pPr>
    <w:r w:rsidRPr="0099478B">
      <w:rPr>
        <w:rFonts w:cs="Arial"/>
        <w:b/>
        <w:sz w:val="28"/>
        <w:szCs w:val="28"/>
      </w:rPr>
      <w:t>DECLARATION:</w:t>
    </w:r>
    <w:r w:rsidRPr="0099478B">
      <w:rPr>
        <w:rFonts w:cs="Arial"/>
        <w:sz w:val="28"/>
        <w:szCs w:val="28"/>
      </w:rPr>
      <w:t xml:space="preserve"> BUSINESS REAL PROPERTY – PRIMARY PRODUCTION 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43"/>
    <w:rsid w:val="00073843"/>
    <w:rsid w:val="001F3205"/>
    <w:rsid w:val="002E309D"/>
    <w:rsid w:val="007115E8"/>
    <w:rsid w:val="0099478B"/>
    <w:rsid w:val="00B05FDF"/>
    <w:rsid w:val="00BB023D"/>
    <w:rsid w:val="00DD3262"/>
    <w:rsid w:val="00DE215E"/>
    <w:rsid w:val="00EA1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05"/>
  </w:style>
  <w:style w:type="paragraph" w:styleId="Footer">
    <w:name w:val="footer"/>
    <w:basedOn w:val="Normal"/>
    <w:link w:val="FooterChar"/>
    <w:uiPriority w:val="99"/>
    <w:unhideWhenUsed/>
    <w:rsid w:val="001F3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05"/>
  </w:style>
  <w:style w:type="paragraph" w:styleId="Footer">
    <w:name w:val="footer"/>
    <w:basedOn w:val="Normal"/>
    <w:link w:val="FooterChar"/>
    <w:uiPriority w:val="99"/>
    <w:unhideWhenUsed/>
    <w:rsid w:val="001F3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Archibald</dc:creator>
  <cp:lastModifiedBy>Cherie</cp:lastModifiedBy>
  <cp:revision>8</cp:revision>
  <cp:lastPrinted>2012-03-13T07:39:00Z</cp:lastPrinted>
  <dcterms:created xsi:type="dcterms:W3CDTF">2012-03-13T07:38:00Z</dcterms:created>
  <dcterms:modified xsi:type="dcterms:W3CDTF">2013-07-08T10:50:00Z</dcterms:modified>
</cp:coreProperties>
</file>